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6E" w:rsidRPr="00944240" w:rsidRDefault="0084716E" w:rsidP="0084716E">
      <w:pPr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944240">
        <w:rPr>
          <w:rFonts w:ascii="仿宋_GB2312" w:eastAsia="仿宋_GB2312" w:hAnsiTheme="minorEastAsia" w:hint="eastAsia"/>
          <w:b/>
          <w:sz w:val="32"/>
          <w:szCs w:val="32"/>
        </w:rPr>
        <w:t>附件</w:t>
      </w:r>
    </w:p>
    <w:p w:rsidR="0084716E" w:rsidRPr="00944240" w:rsidRDefault="0084716E" w:rsidP="0084716E">
      <w:pPr>
        <w:jc w:val="left"/>
        <w:rPr>
          <w:rFonts w:ascii="仿宋_GB2312" w:eastAsia="仿宋_GB2312" w:hAnsiTheme="minorEastAsia"/>
          <w:b/>
          <w:sz w:val="32"/>
          <w:szCs w:val="32"/>
        </w:rPr>
      </w:pPr>
      <w:bookmarkStart w:id="0" w:name="_GoBack"/>
      <w:r w:rsidRPr="00944240">
        <w:rPr>
          <w:rFonts w:ascii="仿宋_GB2312" w:eastAsia="仿宋_GB2312" w:hAnsiTheme="minorEastAsia" w:hint="eastAsia"/>
          <w:b/>
          <w:sz w:val="32"/>
          <w:szCs w:val="32"/>
        </w:rPr>
        <w:t>辽宁传媒学院202</w:t>
      </w:r>
      <w:r>
        <w:rPr>
          <w:rFonts w:ascii="仿宋_GB2312" w:eastAsia="仿宋_GB2312" w:hAnsiTheme="minorEastAsia"/>
          <w:b/>
          <w:sz w:val="32"/>
          <w:szCs w:val="32"/>
        </w:rPr>
        <w:t>2</w:t>
      </w:r>
      <w:r w:rsidRPr="00944240">
        <w:rPr>
          <w:rFonts w:ascii="仿宋_GB2312" w:eastAsia="仿宋_GB2312" w:hAnsiTheme="minorEastAsia" w:hint="eastAsia"/>
          <w:b/>
          <w:sz w:val="32"/>
          <w:szCs w:val="32"/>
        </w:rPr>
        <w:t>年“优秀项目教学包”评选结果</w:t>
      </w:r>
    </w:p>
    <w:tbl>
      <w:tblPr>
        <w:tblStyle w:val="a3"/>
        <w:tblW w:w="9356" w:type="dxa"/>
        <w:tblInd w:w="-998" w:type="dxa"/>
        <w:tblLook w:val="04A0" w:firstRow="1" w:lastRow="0" w:firstColumn="1" w:lastColumn="0" w:noHBand="0" w:noVBand="1"/>
      </w:tblPr>
      <w:tblGrid>
        <w:gridCol w:w="866"/>
        <w:gridCol w:w="1261"/>
        <w:gridCol w:w="1842"/>
        <w:gridCol w:w="2706"/>
        <w:gridCol w:w="2681"/>
      </w:tblGrid>
      <w:tr w:rsidR="0084716E" w:rsidRPr="00944240" w:rsidTr="0084716E">
        <w:trPr>
          <w:trHeight w:val="480"/>
        </w:trPr>
        <w:tc>
          <w:tcPr>
            <w:tcW w:w="866" w:type="dxa"/>
            <w:shd w:val="clear" w:color="auto" w:fill="D0CECE" w:themeFill="background2" w:themeFillShade="E6"/>
          </w:tcPr>
          <w:bookmarkEnd w:id="0"/>
          <w:p w:rsidR="0084716E" w:rsidRPr="00944240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4424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61" w:type="dxa"/>
            <w:shd w:val="clear" w:color="auto" w:fill="D0CECE" w:themeFill="background2" w:themeFillShade="E6"/>
          </w:tcPr>
          <w:p w:rsidR="0084716E" w:rsidRPr="00944240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4424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84716E" w:rsidRPr="00944240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4424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适用专业</w:t>
            </w:r>
          </w:p>
        </w:tc>
        <w:tc>
          <w:tcPr>
            <w:tcW w:w="2706" w:type="dxa"/>
            <w:shd w:val="clear" w:color="auto" w:fill="D0CECE" w:themeFill="background2" w:themeFillShade="E6"/>
          </w:tcPr>
          <w:p w:rsidR="0084716E" w:rsidRPr="00944240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4424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681" w:type="dxa"/>
            <w:shd w:val="clear" w:color="auto" w:fill="D0CECE" w:themeFill="background2" w:themeFillShade="E6"/>
          </w:tcPr>
          <w:p w:rsidR="0084716E" w:rsidRPr="00944240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4424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课程负责人</w:t>
            </w:r>
          </w:p>
        </w:tc>
      </w:tr>
      <w:tr w:rsidR="0084716E" w:rsidRPr="00944240" w:rsidTr="0084716E">
        <w:trPr>
          <w:trHeight w:val="605"/>
        </w:trPr>
        <w:tc>
          <w:tcPr>
            <w:tcW w:w="866" w:type="dxa"/>
          </w:tcPr>
          <w:p w:rsidR="0084716E" w:rsidRPr="00AB6BDE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影视学院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表演专业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小说、影视剧改编表演片段</w:t>
            </w:r>
          </w:p>
        </w:tc>
        <w:tc>
          <w:tcPr>
            <w:tcW w:w="2681" w:type="dxa"/>
          </w:tcPr>
          <w:p w:rsidR="0084716E" w:rsidRPr="00AB6BDE" w:rsidRDefault="0084716E" w:rsidP="0084716E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李倩、张博、于洋</w:t>
            </w:r>
          </w:p>
          <w:p w:rsidR="0084716E" w:rsidRPr="00AB6BDE" w:rsidRDefault="0084716E" w:rsidP="0084716E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gramStart"/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孔伟</w:t>
            </w:r>
            <w:proofErr w:type="gramEnd"/>
          </w:p>
        </w:tc>
      </w:tr>
      <w:tr w:rsidR="0084716E" w:rsidRPr="00944240" w:rsidTr="0084716E">
        <w:trPr>
          <w:trHeight w:val="968"/>
        </w:trPr>
        <w:tc>
          <w:tcPr>
            <w:tcW w:w="866" w:type="dxa"/>
          </w:tcPr>
          <w:p w:rsidR="0084716E" w:rsidRPr="00AB6BDE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环境设计专业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奉天城韵</w:t>
            </w:r>
            <w:proofErr w:type="gramEnd"/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——“红色六地”主题口袋公园景观设计</w:t>
            </w:r>
          </w:p>
        </w:tc>
        <w:tc>
          <w:tcPr>
            <w:tcW w:w="2681" w:type="dxa"/>
          </w:tcPr>
          <w:p w:rsidR="0084716E" w:rsidRPr="00AB6BDE" w:rsidRDefault="0084716E" w:rsidP="003C15E2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刘敬玫、高阳、魏巍、宇航、冷佳峻、刘军、邹华哲、黄多多</w:t>
            </w:r>
          </w:p>
        </w:tc>
      </w:tr>
      <w:tr w:rsidR="0084716E" w:rsidRPr="00944240" w:rsidTr="0084716E">
        <w:trPr>
          <w:trHeight w:val="619"/>
        </w:trPr>
        <w:tc>
          <w:tcPr>
            <w:tcW w:w="866" w:type="dxa"/>
          </w:tcPr>
          <w:p w:rsidR="0084716E" w:rsidRPr="00AB6BDE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文化产业管理专业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辽宁红色六地文化项目衍生品策划方案</w:t>
            </w:r>
          </w:p>
        </w:tc>
        <w:tc>
          <w:tcPr>
            <w:tcW w:w="2681" w:type="dxa"/>
          </w:tcPr>
          <w:p w:rsidR="0084716E" w:rsidRPr="00AB6BDE" w:rsidRDefault="0084716E" w:rsidP="003C15E2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李亭、张红</w:t>
            </w:r>
          </w:p>
          <w:p w:rsidR="0084716E" w:rsidRPr="00AB6BDE" w:rsidRDefault="0084716E" w:rsidP="003C15E2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李妍</w:t>
            </w:r>
          </w:p>
        </w:tc>
      </w:tr>
      <w:tr w:rsidR="0084716E" w:rsidRPr="00944240" w:rsidTr="0084716E">
        <w:trPr>
          <w:trHeight w:val="782"/>
        </w:trPr>
        <w:tc>
          <w:tcPr>
            <w:tcW w:w="866" w:type="dxa"/>
          </w:tcPr>
          <w:p w:rsidR="0084716E" w:rsidRPr="00AB6BDE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动画专业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辽宁非遗文化的ACGN</w:t>
            </w:r>
            <w:proofErr w:type="gramStart"/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泛次元展示</w:t>
            </w:r>
            <w:proofErr w:type="gramEnd"/>
          </w:p>
        </w:tc>
        <w:tc>
          <w:tcPr>
            <w:tcW w:w="2681" w:type="dxa"/>
          </w:tcPr>
          <w:p w:rsidR="0084716E" w:rsidRPr="00AB6BDE" w:rsidRDefault="0084716E" w:rsidP="003C15E2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张鼎一、刘景宇、赵卓</w:t>
            </w:r>
          </w:p>
          <w:p w:rsidR="0084716E" w:rsidRPr="00AB6BDE" w:rsidRDefault="0084716E" w:rsidP="003C15E2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王岩、孙铮</w:t>
            </w:r>
          </w:p>
        </w:tc>
      </w:tr>
      <w:tr w:rsidR="0084716E" w:rsidRPr="00944240" w:rsidTr="0084716E">
        <w:trPr>
          <w:trHeight w:val="605"/>
        </w:trPr>
        <w:tc>
          <w:tcPr>
            <w:tcW w:w="866" w:type="dxa"/>
          </w:tcPr>
          <w:p w:rsidR="0084716E" w:rsidRPr="00AB6BDE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新闻学院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广告学专业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红色辽宁宣传项目广告文案合集</w:t>
            </w:r>
          </w:p>
        </w:tc>
        <w:tc>
          <w:tcPr>
            <w:tcW w:w="2681" w:type="dxa"/>
          </w:tcPr>
          <w:p w:rsidR="0084716E" w:rsidRPr="00AB6BDE" w:rsidRDefault="0084716E" w:rsidP="003C15E2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朱晓娜、魏宝涛、刘宝金</w:t>
            </w:r>
          </w:p>
        </w:tc>
      </w:tr>
      <w:tr w:rsidR="0084716E" w:rsidRPr="00944240" w:rsidTr="0084716E">
        <w:trPr>
          <w:trHeight w:val="605"/>
        </w:trPr>
        <w:tc>
          <w:tcPr>
            <w:tcW w:w="866" w:type="dxa"/>
          </w:tcPr>
          <w:p w:rsidR="0084716E" w:rsidRPr="00AB6BDE" w:rsidRDefault="0084716E" w:rsidP="003C15E2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艺术设计学专业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6E" w:rsidRPr="00AB6BDE" w:rsidRDefault="0084716E" w:rsidP="003C15E2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6BD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数字化书籍设计</w:t>
            </w:r>
          </w:p>
        </w:tc>
        <w:tc>
          <w:tcPr>
            <w:tcW w:w="2681" w:type="dxa"/>
          </w:tcPr>
          <w:p w:rsidR="0084716E" w:rsidRPr="00AB6BDE" w:rsidRDefault="0084716E" w:rsidP="003C15E2">
            <w:pPr>
              <w:pStyle w:val="a4"/>
              <w:snapToGrid w:val="0"/>
              <w:ind w:firstLineChars="8" w:firstLine="19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B6BDE">
              <w:rPr>
                <w:rFonts w:ascii="仿宋_GB2312" w:eastAsia="仿宋_GB2312" w:hAnsiTheme="minorEastAsia" w:hint="eastAsia"/>
                <w:sz w:val="24"/>
                <w:szCs w:val="24"/>
              </w:rPr>
              <w:t>吴娱、蔺海峰、邵雯</w:t>
            </w:r>
          </w:p>
        </w:tc>
      </w:tr>
    </w:tbl>
    <w:p w:rsidR="0084716E" w:rsidRPr="00944240" w:rsidRDefault="0084716E" w:rsidP="0084716E">
      <w:pPr>
        <w:pStyle w:val="a4"/>
        <w:ind w:left="360" w:firstLineChars="0" w:firstLine="0"/>
        <w:jc w:val="left"/>
        <w:rPr>
          <w:rFonts w:ascii="仿宋_GB2312" w:eastAsia="仿宋_GB2312" w:hAnsiTheme="minorEastAsia"/>
          <w:b/>
          <w:sz w:val="32"/>
          <w:szCs w:val="32"/>
        </w:rPr>
      </w:pPr>
    </w:p>
    <w:p w:rsidR="00341D44" w:rsidRDefault="00341D44"/>
    <w:sectPr w:rsidR="00341D44">
      <w:pgSz w:w="11906" w:h="16838"/>
      <w:pgMar w:top="1440" w:right="1558" w:bottom="1440" w:left="21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6E"/>
    <w:rsid w:val="001047DB"/>
    <w:rsid w:val="00341D44"/>
    <w:rsid w:val="0084716E"/>
    <w:rsid w:val="00A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7CF4"/>
  <w15:chartTrackingRefBased/>
  <w15:docId w15:val="{E2901B5F-04FC-4A22-A840-C600C3A0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1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2023-03-01T05:21:00Z</dcterms:created>
  <dcterms:modified xsi:type="dcterms:W3CDTF">2023-03-01T05:28:00Z</dcterms:modified>
</cp:coreProperties>
</file>