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仿宋" w:hAnsi="仿宋" w:eastAsia="仿宋" w:cs="仿宋"/>
          <w:i w:val="0"/>
          <w:iCs w:val="0"/>
          <w:caps w:val="0"/>
          <w:color w:val="3A3A3A"/>
          <w:spacing w:val="0"/>
          <w:sz w:val="18"/>
          <w:szCs w:val="18"/>
        </w:rPr>
      </w:pPr>
      <w:r>
        <w:rPr>
          <w:rStyle w:val="5"/>
          <w:rFonts w:hint="eastAsia" w:ascii="黑体" w:hAnsi="宋体" w:eastAsia="黑体" w:cs="黑体"/>
          <w:i w:val="0"/>
          <w:iCs w:val="0"/>
          <w:caps w:val="0"/>
          <w:color w:val="FF0000"/>
          <w:spacing w:val="0"/>
          <w:sz w:val="36"/>
          <w:szCs w:val="36"/>
          <w:shd w:val="clear" w:fill="FFFFFF"/>
          <w:lang w:eastAsia="zh-CN"/>
        </w:rPr>
        <w:t>国</w:t>
      </w:r>
      <w:bookmarkStart w:id="0" w:name="_GoBack"/>
      <w:bookmarkEnd w:id="0"/>
      <w:r>
        <w:rPr>
          <w:rStyle w:val="5"/>
          <w:rFonts w:ascii="黑体" w:hAnsi="宋体" w:eastAsia="黑体" w:cs="黑体"/>
          <w:i w:val="0"/>
          <w:iCs w:val="0"/>
          <w:caps w:val="0"/>
          <w:color w:val="FF0000"/>
          <w:spacing w:val="0"/>
          <w:sz w:val="36"/>
          <w:szCs w:val="36"/>
          <w:shd w:val="clear" w:fill="FFFFFF"/>
        </w:rPr>
        <w:t>家社会科学基金项目经费管理办法</w:t>
      </w:r>
    </w:p>
    <w:p>
      <w:pPr>
        <w:pStyle w:val="2"/>
        <w:keepNext w:val="0"/>
        <w:keepLines w:val="0"/>
        <w:widowControl/>
        <w:suppressLineNumbers w:val="0"/>
        <w:shd w:val="clear" w:fill="FFFFFF"/>
        <w:ind w:left="0" w:firstLine="0"/>
        <w:jc w:val="center"/>
        <w:rPr>
          <w:rFonts w:hint="eastAsia" w:ascii="仿宋" w:hAnsi="仿宋" w:eastAsia="仿宋" w:cs="仿宋"/>
          <w:i w:val="0"/>
          <w:iCs w:val="0"/>
          <w:caps w:val="0"/>
          <w:color w:val="3A3A3A"/>
          <w:spacing w:val="0"/>
          <w:sz w:val="18"/>
          <w:szCs w:val="18"/>
        </w:rPr>
      </w:pPr>
      <w:r>
        <w:rPr>
          <w:rStyle w:val="5"/>
          <w:rFonts w:hint="eastAsia" w:ascii="仿宋" w:hAnsi="仿宋" w:eastAsia="仿宋" w:cs="仿宋"/>
          <w:i w:val="0"/>
          <w:iCs w:val="0"/>
          <w:caps w:val="0"/>
          <w:color w:val="000000"/>
          <w:spacing w:val="0"/>
          <w:sz w:val="24"/>
          <w:szCs w:val="24"/>
          <w:shd w:val="clear" w:fill="FFFFFF"/>
        </w:rPr>
        <w:t>二〇〇七年四月发布</w:t>
      </w:r>
    </w:p>
    <w:p>
      <w:pPr>
        <w:keepNext w:val="0"/>
        <w:keepLines w:val="0"/>
        <w:widowControl/>
        <w:suppressLineNumbers w:val="0"/>
        <w:shd w:val="clear" w:fill="FFFFFF"/>
        <w:ind w:left="0" w:firstLine="0"/>
        <w:jc w:val="center"/>
        <w:rPr>
          <w:rFonts w:hint="eastAsia" w:ascii="仿宋" w:hAnsi="仿宋" w:eastAsia="仿宋" w:cs="仿宋"/>
          <w:i w:val="0"/>
          <w:iCs w:val="0"/>
          <w:caps w:val="0"/>
          <w:color w:val="3A3A3A"/>
          <w:spacing w:val="0"/>
          <w:sz w:val="18"/>
          <w:szCs w:val="18"/>
        </w:rPr>
      </w:pPr>
      <w:r>
        <w:rPr>
          <w:rFonts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3A3A3A"/>
          <w:spacing w:val="0"/>
          <w:kern w:val="0"/>
          <w:sz w:val="27"/>
          <w:szCs w:val="27"/>
          <w:shd w:val="clear" w:fill="FFFFFF"/>
          <w:lang w:val="en-US" w:eastAsia="zh-CN" w:bidi="ar"/>
        </w:rPr>
        <w:t>第一章    总    则</w:t>
      </w:r>
      <w:r>
        <w:rPr>
          <w:rFonts w:hint="eastAsia" w:ascii="仿宋" w:hAnsi="仿宋" w:eastAsia="仿宋" w:cs="仿宋"/>
          <w:i w:val="0"/>
          <w:iCs w:val="0"/>
          <w:caps w:val="0"/>
          <w:color w:val="5D6264"/>
          <w:spacing w:val="0"/>
          <w:kern w:val="0"/>
          <w:sz w:val="21"/>
          <w:szCs w:val="21"/>
          <w:shd w:val="clear" w:fill="FFFFFF"/>
          <w:lang w:val="en-US" w:eastAsia="zh-CN" w:bidi="ar"/>
        </w:rPr>
        <w:br w:type="textWrapping"/>
      </w:r>
      <w:r>
        <w:rPr>
          <w:rFonts w:hint="eastAsia" w:ascii="仿宋" w:hAnsi="仿宋" w:eastAsia="仿宋" w:cs="仿宋"/>
          <w:i w:val="0"/>
          <w:iCs w:val="0"/>
          <w:caps w:val="0"/>
          <w:color w:val="5D6264"/>
          <w:spacing w:val="0"/>
          <w:kern w:val="0"/>
          <w:sz w:val="21"/>
          <w:szCs w:val="21"/>
          <w:shd w:val="clear" w:fill="FFFFFF"/>
          <w:lang w:val="en-US" w:eastAsia="zh-CN" w:bidi="ar"/>
        </w:rPr>
        <w:t> </w:t>
      </w:r>
    </w:p>
    <w:p>
      <w:pPr>
        <w:keepNext w:val="0"/>
        <w:keepLines w:val="0"/>
        <w:widowControl/>
        <w:suppressLineNumbers w:val="0"/>
        <w:jc w:val="left"/>
      </w:pPr>
      <w:r>
        <w:rPr>
          <w:rFonts w:hint="eastAsia" w:ascii="仿宋" w:hAnsi="仿宋" w:eastAsia="仿宋" w:cs="仿宋"/>
          <w:i w:val="0"/>
          <w:iCs w:val="0"/>
          <w:caps w:val="0"/>
          <w:color w:val="5D6264"/>
          <w:spacing w:val="0"/>
          <w:kern w:val="0"/>
          <w:sz w:val="21"/>
          <w:szCs w:val="21"/>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3A3A3A"/>
          <w:spacing w:val="0"/>
          <w:kern w:val="0"/>
          <w:sz w:val="27"/>
          <w:szCs w:val="27"/>
          <w:shd w:val="clear" w:fill="FFFFFF"/>
          <w:lang w:val="en-US" w:eastAsia="zh-CN" w:bidi="ar"/>
        </w:rPr>
        <w:t>第一条</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Fonts w:hint="eastAsia" w:ascii="仿宋_GB2312" w:hAnsi="仿宋_GB2312" w:eastAsia="仿宋_GB2312" w:cs="仿宋_GB2312"/>
          <w:i w:val="0"/>
          <w:iCs w:val="0"/>
          <w:caps w:val="0"/>
          <w:color w:val="3A3A3A"/>
          <w:spacing w:val="0"/>
          <w:kern w:val="0"/>
          <w:sz w:val="27"/>
          <w:szCs w:val="27"/>
          <w:shd w:val="clear" w:fill="FFFFFF"/>
          <w:lang w:val="en-US" w:eastAsia="zh-CN" w:bidi="ar"/>
        </w:rPr>
        <w:t>为了规范和加强国家社会科学基金（以下简称国家社科基金）项目经费的管理，提高资金使用效益，根据《国务院办公厅转发财政部科技部关于改进和加强中央财政科技经费管理若干意见的通知》（国办发[2006]56号）和国家有关财政财务管理制度，制订本办法。</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第二条</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国家社科基金来源于中央财政拨款，用于开展对我国社会主义现代化建设和改革开放事业，以及学科建设和发展具有重要理论和实践意义的哲学社会科学研究。</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国家社科基金项目分为重大项目、特别委托项目、年度项目、专项资助西部地区社科研究项目（以下简称西部项目）和后期资助项目。</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第三条</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项目经费分配、使用和管理的原则：</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一）明确目标，突出重点。项目经费应主要用于我国哲学社会科学领域中对社会主义现代化建设和改革开放事业具有重要理论和实践意义的研究项目，以及对学科建设和发展具有重要影响的基础研究项目，避免分散使用。</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（二）科学安排，合理配置。要严格按照项目研究的目标和任务，科学合理地编制和安排项目预算，杜绝随意性。应当加强相关科研资源的统筹协调和有效整合，避免重复浪费。</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（三）权责明确，规范管理。项目经费管理各方权责明确，各负其责，协力加强对项目经费的管理。</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（四）单独核算，专款专用。项目经费应当纳入单位财务统一管理，单独核算，任何单位和个人不得截留、挤占和挪用，确保专款专用，并建立追踪问效机制。</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（五）一次核定，分期拨付。项目经费资助额度根据实际情况一次核定，分期拨付。</w:t>
      </w:r>
    </w:p>
    <w:p>
      <w:pPr>
        <w:keepNext w:val="0"/>
        <w:keepLines w:val="0"/>
        <w:widowControl/>
        <w:suppressLineNumbers w:val="0"/>
        <w:shd w:val="clear" w:fill="FFFFFF"/>
        <w:spacing w:line="300" w:lineRule="atLeast"/>
        <w:ind w:left="0" w:firstLine="0"/>
        <w:jc w:val="center"/>
        <w:rPr>
          <w:rFonts w:hint="eastAsia" w:ascii="仿宋" w:hAnsi="仿宋" w:eastAsia="仿宋" w:cs="仿宋"/>
          <w:i w:val="0"/>
          <w:iCs w:val="0"/>
          <w:caps w:val="0"/>
          <w:color w:val="5D6264"/>
          <w:spacing w:val="0"/>
          <w:sz w:val="21"/>
          <w:szCs w:val="21"/>
        </w:rPr>
      </w:pP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第二章   项目经费开支范围</w:t>
      </w:r>
    </w:p>
    <w:p>
      <w:pPr>
        <w:keepNext w:val="0"/>
        <w:keepLines w:val="0"/>
        <w:widowControl/>
        <w:suppressLineNumbers w:val="0"/>
        <w:jc w:val="left"/>
      </w:pPr>
      <w:r>
        <w:rPr>
          <w:rFonts w:hint="eastAsia" w:ascii="仿宋" w:hAnsi="仿宋" w:eastAsia="仿宋" w:cs="仿宋"/>
          <w:i w:val="0"/>
          <w:iCs w:val="0"/>
          <w:caps w:val="0"/>
          <w:color w:val="5D6264"/>
          <w:spacing w:val="0"/>
          <w:kern w:val="0"/>
          <w:sz w:val="21"/>
          <w:szCs w:val="21"/>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第四条</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项目经费是指在项目研究过程中发生的与研究活动直接相关的费用，包括资料费、数据采集费、差旅费、会议费、国际合作与交流费、设备费、专家咨询费、劳务费、印刷费、管理费。</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（一）资料费：指在项目研究过程中发生的资料收集、录入、复印、翻拍、翻译等费用，以及必要的图书和专用软件购置费等。</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（二）数据采集费：指在项目研究过程中发生的问卷调查、数据跟踪采集、案例分析等费用。</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（三）差旅费：指在项目研究过程中开展国内调研活动所发生的交通费、食宿费及其它费用。差旅费的开支标准应当按照国家有关规定执行。</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（四）会议费：指在项目研究过程中为组织开展学术研讨、咨询以及协调项目或课题等活动而召开小型会议的费用。会议费的开支应当按照国家有关规定，严格控制会议规模、会议数量、会议开支标准和会期。</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五）国际合作与交流费：指在项目研究过程中发生的赴国外及港澳台地区调研的交通费、食宿费及其它费用。项目经费应当严格控制国际合作与交流费支出，并执行国家外事经费管理的有关规定。因项目研究确需开支国际合作与交流费的，应当在项目预算中单独列示，并按照以下程序经批准后执行：重大项目、特别委托项目和年度项目中的重点项目由全国哲学社会科学规划办公室（以下简称全国社科规划办）批准，其它项目（不包括后期资助项目）由省(区、市)社会科学规划办公室（以下简称省(区、市)社科规划办）或在京委托管理机构批准。</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六）设备费：指在项目研究过程中发生的购置或租赁使用外单位设备而发生的费用。项目经费应当严格控制设备费支出。因项目研究确需购置的，应当在项目预算中单独列示，并经全国社科规划办批准后方可购置，并由项目负责人所在单位按照国家国有资产管理的规定进行管理。</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七）专家咨询费：指在项目研究过程中发生的支付给临时聘请的咨询专家的费用。咨询费不得支付给课题组成员及项目管理的相关人员。咨询费的支出总额，重大项目一般不得超过项目资助额的5%，其它项目不得超过项目资助额的10%。</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八）劳务费：指在项目研究过程中发生的支付给直接参与项目研究的在校研究生和其它课题组临时聘用人员等的劳务性费用。劳务费的支出总额，重大项目不得超过项目资助额的5%，其它项目不得超过项目资助额的10%。</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（九）印刷费：指在项目研究过程中发生的项目研究成果的打印费、印刷费和誊写费等。</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十）管理费：指在项目研究过程中对项目负责人所在单位为组织和支持项目研究而支出的费用。管理费的支出总额，重大项目每项不超过5000元；其他项目不得超过项目资助额的3%，其中，年度项目中的重点项目每项不超过3000元，年度项目中的一般项目、青年项目和西部项目、后期资助项目每项不超过2000元。严禁超额提取和重复提取。</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第五条</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在项目研究过程中发生的除上述费用之外的其他支出，应当在项目预算中单独列示，单独核定。</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第六条</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成果鉴定费是指在项目结项时对项目成果的政治和学术质量进行评估所发生的费用。由全国社科规划办另行拨付。重大项目、特别委托项目、年度项目中的重点项目、后期资助项目的最终成果鉴定由全国社科规划办负责组织，鉴定专家的劳务费由全国社科规划办核定拨付；年度项目中的一般项目和青年项目、西部项目的最终成果鉴定由全国社科规划办委托省(区、市)社科规划办或在京委托管理机构负责组织，鉴定专家的劳务费由全国社科规划办委托省(区、市)社科规划办或在京委托管理机构拨付。每位鉴定专家的劳务费根据最终成果类别和字数掌握在300—1000元。因成果质量问题需组织第二次鉴定发生的费用，从尚未拨付的项目经费中扣除。</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第七条</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项目研究成果通过验收后，对出版困难、学术性强的专著类项目经费的结余可用于该项目研究成果的出版补助。其余净结余经费收回原渠道，并按照财政部关于结余资金管理的有关规定执行。</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p>
    <w:p>
      <w:pPr>
        <w:keepNext w:val="0"/>
        <w:keepLines w:val="0"/>
        <w:widowControl/>
        <w:suppressLineNumbers w:val="0"/>
        <w:shd w:val="clear" w:fill="FFFFFF"/>
        <w:spacing w:line="300" w:lineRule="atLeast"/>
        <w:ind w:left="0" w:firstLine="0"/>
        <w:jc w:val="center"/>
        <w:rPr>
          <w:rFonts w:hint="eastAsia" w:ascii="仿宋" w:hAnsi="仿宋" w:eastAsia="仿宋" w:cs="仿宋"/>
          <w:i w:val="0"/>
          <w:iCs w:val="0"/>
          <w:caps w:val="0"/>
          <w:color w:val="5D6264"/>
          <w:spacing w:val="0"/>
          <w:sz w:val="21"/>
          <w:szCs w:val="21"/>
        </w:rPr>
      </w:pP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第三章  项目经费预算编制、审批和执行</w:t>
      </w:r>
    </w:p>
    <w:p>
      <w:pPr>
        <w:keepNext w:val="0"/>
        <w:keepLines w:val="0"/>
        <w:widowControl/>
        <w:suppressLineNumbers w:val="0"/>
        <w:jc w:val="left"/>
      </w:pPr>
      <w:r>
        <w:rPr>
          <w:rFonts w:hint="eastAsia" w:ascii="仿宋" w:hAnsi="仿宋" w:eastAsia="仿宋" w:cs="仿宋"/>
          <w:i w:val="0"/>
          <w:iCs w:val="0"/>
          <w:caps w:val="0"/>
          <w:color w:val="5D6264"/>
          <w:spacing w:val="0"/>
          <w:kern w:val="0"/>
          <w:sz w:val="21"/>
          <w:szCs w:val="21"/>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第八条</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项目申请人在申报国家社科基金项目时，参考全国社科规划办公布的经费资助额度，根据研究的需要编制项目概算；对评审后的拟立项项目，学科评审组审核概算，提出建议资助金额；全国社科规划办对建议资助金额进行复核，报全国哲学社会科学规划领导小组（以下简称全国社科规划领导小组）审批。</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第九条</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全国社科规划办在评审工作结束后一个月内，向项目负责人所在单位发出《国家社会科学基金项目立项通知书》。项目负责人接到立项通知书后，按批准的资助金额编制项目预算，并根据要求填写回执，于一个月内将列有预算的回执报全国社科规划办。凡无特殊原因逾期不寄回执者，视为自动放弃资助，不再办理拨款手续。</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第十条</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项目预算编制要求：</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（一）项目预算的编制应当根据项目研究的合理需要，坚持目标相关性、政策相符性和经济合理性原则。</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（二）应根据项目经费开支范围确定的支出科目编制项目预算，并对主要用途和理由进行详细说明。</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（三）编制项目预算应接受本单位财务管理部门和科研管理部门的指导和审核。</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第十一条</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全国社科规划办对列有项目预算的回执进行审核，批准后将项目启动经费拨付项目负责人所在单位。项目经费由项目负责人所在单位统一管理，一般不能转拨其它单位。如确需转拨协作单位，应书面报全国社科规划办审批。协作单位不能在转拨经费中提取管理费。</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第十二条</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项目经费根据项目类别和完成期限，分期拨付。重大项目、特别委托项目、年度项目中的重点项目一般拨款三次，立项当年以回执为凭，拨付资助经费的30%，次年以检查合格的书面报告和《国家社会科学基金项目年度检查表》为凭，拨付50%，其余20%在项目验收结项后拨付；年度项目中的一般项目和青年项目、西部项目一般拨款二次，立项当年以回执为凭，拨付资助经费的80%，其余20%在项目验收结项后拨付；后期资助项目立项后拨付30-50%继续研究经费，其余经费待验收合格后拨付给有关出版社资助出版。未通过验收结项的项目，不予拨付剩余经费。</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第十三条</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项目负责人应严格执行批准后的项目预算，一般不能调整。确因项目研究需要进行调整，应当按照以下程序进行核批：</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（一）项目预算总额调整，应当按照程序报全国社科规划办批准。</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二）项目支出预算科目中劳务费、专家咨询费和管理费预算一般不予调整。其他支出科目，调整金额超过项目预算总额10%的，应按程序报全国社科规划办批准；未超过项目预算总额10%的，应报所在单位科研管理部门批准并报财务部门备案。</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第十四条</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项目负责人所在单位应当严格按照本办法的规定，制定内部管理办法，建立健全内部控制制度，加强对项目经费的监督和管理。</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第十五条</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项目负责人应当严格按照本办法规定的项目经费开支范围和标准办理支出。严禁使用项目经费支付各种罚款、捐款、赞助、投资等，严禁以任何方式变相谋取私利。</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第十六条</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项目完成后，项目负责人应会同所在单位财务部门清理该项目收支账目，编制《国家社会科学基金项目结项审批书》中的项目决算表，并附上财务部门打印的项目经费开支明细账。项目负责人和所在单位应实事求是地填写项目决算表。</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第十七条</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项目预算执行过程中实行重大事项报告制度。在项目实施期间出现项目名称、成果形式改变；项目研究内容重大调整；项目负责人或项目管理单位变更；未能按计划完成研究任务，要求延期一年以上（含一年）或多次延期和其他重要事项变更的，须由项目负责人或所在单位提交书面请示，经省(区、市)社科规划办或在京委托管理机构审核并签署意见，报全国社科规划办审批。</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经全国社科规划办检查发现有重大事项变更未予报告者，暂停拨款，待报告并经审批后，再恢复拨款。</w:t>
      </w:r>
    </w:p>
    <w:p>
      <w:pPr>
        <w:keepNext w:val="0"/>
        <w:keepLines w:val="0"/>
        <w:widowControl/>
        <w:suppressLineNumbers w:val="0"/>
        <w:shd w:val="clear" w:fill="FFFFFF"/>
        <w:spacing w:line="300" w:lineRule="atLeast"/>
        <w:ind w:left="0" w:firstLine="0"/>
        <w:jc w:val="center"/>
        <w:rPr>
          <w:rFonts w:hint="eastAsia" w:ascii="仿宋" w:hAnsi="仿宋" w:eastAsia="仿宋" w:cs="仿宋"/>
          <w:i w:val="0"/>
          <w:iCs w:val="0"/>
          <w:caps w:val="0"/>
          <w:color w:val="5D6264"/>
          <w:spacing w:val="0"/>
          <w:sz w:val="21"/>
          <w:szCs w:val="21"/>
        </w:rPr>
      </w:pP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第四章  项目经费管理与监督</w:t>
      </w:r>
    </w:p>
    <w:p>
      <w:pPr>
        <w:keepNext w:val="0"/>
        <w:keepLines w:val="0"/>
        <w:widowControl/>
        <w:suppressLineNumbers w:val="0"/>
        <w:jc w:val="left"/>
      </w:pPr>
      <w:r>
        <w:rPr>
          <w:rFonts w:hint="eastAsia" w:ascii="仿宋" w:hAnsi="仿宋" w:eastAsia="仿宋" w:cs="仿宋"/>
          <w:i w:val="0"/>
          <w:iCs w:val="0"/>
          <w:caps w:val="0"/>
          <w:color w:val="5D6264"/>
          <w:spacing w:val="0"/>
          <w:kern w:val="0"/>
          <w:sz w:val="21"/>
          <w:szCs w:val="21"/>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第十八条</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项目一经批准，不得无故中止。对无故不完成研究任务者，全国社科规划办停止拨款，并追回已拨经费；对因故中止研究者（指项目负责人因出国、生病、死亡或其它原因不能继续研究的），全国社科规划办停止拨款，并追回已拨经费的剩余部分；对因严重违反财务制度或其他原因而被撤销项目的，追回已拨经费。</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项目负责人所在单位必须协助追回相关经费，并退还全国社科规划办。如无正当理由，接到通知后超过三个月仍未追回，全国社科规划办将视情况对该单位做出相应的处理。</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第十九条</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全国社科规划办每年将有重点地检查项目经费的管理和使用情况，项目管理单位应当积极配合，如实反映情况，提供有关资料。</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省(区、市)社科规划办或在京委托管理机构受全国社科规划办委托，对管理范围内的项目经费行使监督、检查和指导职责。</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项目负责人所在单位科研管理部门和财务部门对项目经费实施具体管理，按财务制度要求，加强对项目预决算的审核，对预算的执行和各项开支情况进行检查，如不符合国家有关规定或本办法规定，应及时予以纠正。项目负责人所在单位财务部门应妥善保存项目经费账目和单据。</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第二十条</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全国社科规划办加强对项目实施及经费使用的绩效考评。每年年终向全国社科规划领导小组和财政部报送当年经费决算和使用情况说明。</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第二十一条</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对违反本办法规定者，视情节轻重分别采取书面警告、通报批评、停止拨款、撤销项目、追回全部已拨经费等处理措施。</w:t>
      </w:r>
    </w:p>
    <w:p>
      <w:pPr>
        <w:keepNext w:val="0"/>
        <w:keepLines w:val="0"/>
        <w:widowControl/>
        <w:suppressLineNumbers w:val="0"/>
        <w:shd w:val="clear" w:fill="FFFFFF"/>
        <w:spacing w:line="300" w:lineRule="atLeast"/>
        <w:ind w:left="0" w:firstLine="0"/>
        <w:jc w:val="center"/>
        <w:rPr>
          <w:rFonts w:hint="eastAsia" w:ascii="仿宋" w:hAnsi="仿宋" w:eastAsia="仿宋" w:cs="仿宋"/>
          <w:i w:val="0"/>
          <w:iCs w:val="0"/>
          <w:caps w:val="0"/>
          <w:color w:val="5D6264"/>
          <w:spacing w:val="0"/>
          <w:sz w:val="21"/>
          <w:szCs w:val="21"/>
        </w:rPr>
      </w:pP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第五章  附    则</w:t>
      </w:r>
    </w:p>
    <w:p>
      <w:pPr>
        <w:keepNext w:val="0"/>
        <w:keepLines w:val="0"/>
        <w:widowControl/>
        <w:suppressLineNumbers w:val="0"/>
        <w:jc w:val="left"/>
      </w:pPr>
      <w:r>
        <w:rPr>
          <w:rFonts w:hint="eastAsia" w:ascii="仿宋" w:hAnsi="仿宋" w:eastAsia="仿宋" w:cs="仿宋"/>
          <w:i w:val="0"/>
          <w:iCs w:val="0"/>
          <w:caps w:val="0"/>
          <w:color w:val="5D6264"/>
          <w:spacing w:val="0"/>
          <w:kern w:val="0"/>
          <w:sz w:val="21"/>
          <w:szCs w:val="21"/>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第二十二条</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本办法适用于教育学、艺术学、军事学三个单列学科。</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第二十三条</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本办法由财政部、全国社科规划领导小组负责解释。</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w:t>
      </w:r>
      <w:r>
        <w:rPr>
          <w:rStyle w:val="5"/>
          <w:rFonts w:hint="eastAsia" w:ascii="仿宋_GB2312" w:hAnsi="仿宋_GB2312" w:eastAsia="仿宋_GB2312" w:cs="仿宋_GB2312"/>
          <w:i w:val="0"/>
          <w:iCs w:val="0"/>
          <w:caps w:val="0"/>
          <w:color w:val="5D6264"/>
          <w:spacing w:val="0"/>
          <w:kern w:val="0"/>
          <w:sz w:val="27"/>
          <w:szCs w:val="27"/>
          <w:shd w:val="clear" w:fill="FFFFFF"/>
          <w:lang w:val="en-US" w:eastAsia="zh-CN" w:bidi="ar"/>
        </w:rPr>
        <w:t>第二十四条</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本办法自发布之日起施行，2001年颁发的《国家社会科学基金项目资助经费管理办法》（财教[2001]142号）同时废止。以前发布的相关办法中与本办法不一致的规定按照本办法的规定执行。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zdiYTZiYTNjZmY0YTE2NWUyMTcyYjI0MjBlOWYifQ=="/>
  </w:docVars>
  <w:rsids>
    <w:rsidRoot w:val="62A01E60"/>
    <w:rsid w:val="23FB7F95"/>
    <w:rsid w:val="62A01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2024-05-07T01:23:00Z</dcterms:created>
  <dc:creator>薛荣红</dc:creator>
  <cp:lastModifiedBy>薛荣红</cp:lastModifiedBy>
  <dcterms:modified xsi:type="dcterms:W3CDTF">2024-05-07T01:24:23Z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076FCA21E08B4F16BCAAC5F6F59F5FAD_11</vt:lpwstr>
  </property>
</Properties>
</file>